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Dieses Dokumente steht unter der Lizenz </w:t>
      </w:r>
      <w:hyperlink r:id="rId6">
        <w:r w:rsidDel="00000000" w:rsidR="00000000" w:rsidRPr="00000000">
          <w:rPr>
            <w:color w:val="1155cc"/>
            <w:u w:val="single"/>
            <w:rtl w:val="0"/>
          </w:rPr>
          <w:t xml:space="preserve">CC BY 4.0</w:t>
        </w:r>
      </w:hyperlink>
      <w:r w:rsidDel="00000000" w:rsidR="00000000" w:rsidRPr="00000000">
        <w:rPr>
          <w:rtl w:val="0"/>
        </w:rPr>
        <w:t xml:space="preserve">. Namensnennung: Jöran Muuß-Merholz und das Team der Agentur J&amp;K – Jöran und Konsorten (2023). Mehr dazu: </w:t>
      </w:r>
      <w:hyperlink r:id="rId7">
        <w:r w:rsidDel="00000000" w:rsidR="00000000" w:rsidRPr="00000000">
          <w:rPr>
            <w:color w:val="1155cc"/>
            <w:u w:val="single"/>
            <w:rtl w:val="0"/>
          </w:rPr>
          <w:t xml:space="preserve">https://www.joeran.de/themen-in-qualityland/</w:t>
        </w:r>
      </w:hyperlink>
      <w:r w:rsidDel="00000000" w:rsidR="00000000" w:rsidRPr="00000000">
        <w:rPr>
          <w:rtl w:val="0"/>
        </w:rPr>
        <w:t xml:space="preserve"> </w:t>
      </w:r>
    </w:p>
    <w:p w:rsidR="00000000" w:rsidDel="00000000" w:rsidP="00000000" w:rsidRDefault="00000000" w:rsidRPr="00000000" w14:paraId="00000002">
      <w:pPr>
        <w:pStyle w:val="Heading1"/>
        <w:rPr/>
      </w:pPr>
      <w:bookmarkStart w:colFirst="0" w:colLast="0" w:name="_9xop6ei04t68" w:id="0"/>
      <w:bookmarkEnd w:id="0"/>
      <w:r w:rsidDel="00000000" w:rsidR="00000000" w:rsidRPr="00000000">
        <w:rPr>
          <w:rtl w:val="0"/>
        </w:rPr>
        <w:t xml:space="preserve">Themenliste</w:t>
      </w:r>
    </w:p>
    <w:p w:rsidR="00000000" w:rsidDel="00000000" w:rsidP="00000000" w:rsidRDefault="00000000" w:rsidRPr="00000000" w14:paraId="00000003">
      <w:pPr>
        <w:pStyle w:val="Heading2"/>
        <w:rPr/>
      </w:pPr>
      <w:bookmarkStart w:colFirst="0" w:colLast="0" w:name="_jj2tbmkor9z" w:id="1"/>
      <w:bookmarkEnd w:id="1"/>
      <w:r w:rsidDel="00000000" w:rsidR="00000000" w:rsidRPr="00000000">
        <w:rPr>
          <w:rtl w:val="0"/>
        </w:rPr>
        <w:t xml:space="preserve">Überblick</w:t>
      </w:r>
    </w:p>
    <w:p w:rsidR="00000000" w:rsidDel="00000000" w:rsidP="00000000" w:rsidRDefault="00000000" w:rsidRPr="00000000" w14:paraId="00000004">
      <w:pPr>
        <w:numPr>
          <w:ilvl w:val="0"/>
          <w:numId w:val="1"/>
        </w:numPr>
        <w:ind w:left="720" w:hanging="360"/>
        <w:rPr>
          <w:shd w:fill="e6b8af" w:val="clear"/>
        </w:rPr>
      </w:pPr>
      <w:hyperlink w:anchor="_yvj2sa71s4uj">
        <w:r w:rsidDel="00000000" w:rsidR="00000000" w:rsidRPr="00000000">
          <w:rPr>
            <w:color w:val="1155cc"/>
            <w:u w:val="single"/>
            <w:shd w:fill="e6b8af" w:val="clear"/>
            <w:rtl w:val="0"/>
          </w:rPr>
          <w:t xml:space="preserve">Mensch und Maschine, KI</w:t>
        </w:r>
      </w:hyperlink>
      <w:r w:rsidDel="00000000" w:rsidR="00000000" w:rsidRPr="00000000">
        <w:rPr>
          <w:rtl w:val="0"/>
        </w:rPr>
      </w:r>
    </w:p>
    <w:p w:rsidR="00000000" w:rsidDel="00000000" w:rsidP="00000000" w:rsidRDefault="00000000" w:rsidRPr="00000000" w14:paraId="00000005">
      <w:pPr>
        <w:numPr>
          <w:ilvl w:val="1"/>
          <w:numId w:val="1"/>
        </w:numPr>
        <w:ind w:left="1440" w:hanging="360"/>
        <w:rPr>
          <w:shd w:fill="e6b8af" w:val="clear"/>
        </w:rPr>
      </w:pPr>
      <w:r w:rsidDel="00000000" w:rsidR="00000000" w:rsidRPr="00000000">
        <w:rPr>
          <w:shd w:fill="e6b8af" w:val="clear"/>
          <w:rtl w:val="0"/>
        </w:rPr>
        <w:t xml:space="preserve">Künstliche Intelligenz</w:t>
      </w:r>
    </w:p>
    <w:p w:rsidR="00000000" w:rsidDel="00000000" w:rsidP="00000000" w:rsidRDefault="00000000" w:rsidRPr="00000000" w14:paraId="00000006">
      <w:pPr>
        <w:numPr>
          <w:ilvl w:val="1"/>
          <w:numId w:val="1"/>
        </w:numPr>
        <w:ind w:left="1440" w:hanging="360"/>
        <w:rPr>
          <w:shd w:fill="e6b8af" w:val="clear"/>
        </w:rPr>
      </w:pPr>
      <w:r w:rsidDel="00000000" w:rsidR="00000000" w:rsidRPr="00000000">
        <w:rPr>
          <w:shd w:fill="e6b8af" w:val="clear"/>
          <w:rtl w:val="0"/>
        </w:rPr>
        <w:t xml:space="preserve">Roboter, Androiden</w:t>
      </w:r>
    </w:p>
    <w:p w:rsidR="00000000" w:rsidDel="00000000" w:rsidP="00000000" w:rsidRDefault="00000000" w:rsidRPr="00000000" w14:paraId="00000007">
      <w:pPr>
        <w:numPr>
          <w:ilvl w:val="1"/>
          <w:numId w:val="1"/>
        </w:numPr>
        <w:ind w:left="1440" w:hanging="360"/>
        <w:rPr>
          <w:shd w:fill="e6b8af" w:val="clear"/>
        </w:rPr>
      </w:pPr>
      <w:r w:rsidDel="00000000" w:rsidR="00000000" w:rsidRPr="00000000">
        <w:rPr>
          <w:shd w:fill="e6b8af" w:val="clear"/>
          <w:rtl w:val="0"/>
        </w:rPr>
        <w:t xml:space="preserve">Programmierte Moral</w:t>
      </w:r>
    </w:p>
    <w:p w:rsidR="00000000" w:rsidDel="00000000" w:rsidP="00000000" w:rsidRDefault="00000000" w:rsidRPr="00000000" w14:paraId="00000008">
      <w:pPr>
        <w:numPr>
          <w:ilvl w:val="1"/>
          <w:numId w:val="1"/>
        </w:numPr>
        <w:ind w:left="1440" w:hanging="360"/>
        <w:rPr>
          <w:shd w:fill="e6b8af" w:val="clear"/>
        </w:rPr>
      </w:pPr>
      <w:r w:rsidDel="00000000" w:rsidR="00000000" w:rsidRPr="00000000">
        <w:rPr>
          <w:shd w:fill="e6b8af" w:val="clear"/>
          <w:rtl w:val="0"/>
        </w:rPr>
        <w:t xml:space="preserve">Biotechnologie, Cyborgs</w:t>
      </w:r>
    </w:p>
    <w:p w:rsidR="00000000" w:rsidDel="00000000" w:rsidP="00000000" w:rsidRDefault="00000000" w:rsidRPr="00000000" w14:paraId="00000009">
      <w:pPr>
        <w:numPr>
          <w:ilvl w:val="0"/>
          <w:numId w:val="1"/>
        </w:numPr>
        <w:ind w:left="720" w:hanging="360"/>
        <w:rPr>
          <w:highlight w:val="cyan"/>
        </w:rPr>
      </w:pPr>
      <w:hyperlink w:anchor="_pjns1g4ido87">
        <w:r w:rsidDel="00000000" w:rsidR="00000000" w:rsidRPr="00000000">
          <w:rPr>
            <w:color w:val="1155cc"/>
            <w:highlight w:val="cyan"/>
            <w:u w:val="single"/>
            <w:rtl w:val="0"/>
          </w:rPr>
          <w:t xml:space="preserve">Kultur und Kommerz</w:t>
        </w:r>
      </w:hyperlink>
      <w:r w:rsidDel="00000000" w:rsidR="00000000" w:rsidRPr="00000000">
        <w:rPr>
          <w:rtl w:val="0"/>
        </w:rPr>
      </w:r>
    </w:p>
    <w:p w:rsidR="00000000" w:rsidDel="00000000" w:rsidP="00000000" w:rsidRDefault="00000000" w:rsidRPr="00000000" w14:paraId="0000000A">
      <w:pPr>
        <w:numPr>
          <w:ilvl w:val="1"/>
          <w:numId w:val="1"/>
        </w:numPr>
        <w:ind w:left="1440" w:hanging="360"/>
        <w:rPr>
          <w:highlight w:val="cyan"/>
        </w:rPr>
      </w:pPr>
      <w:r w:rsidDel="00000000" w:rsidR="00000000" w:rsidRPr="00000000">
        <w:rPr>
          <w:highlight w:val="cyan"/>
          <w:rtl w:val="0"/>
        </w:rPr>
        <w:t xml:space="preserve">Unterhaltung, Freizeit</w:t>
      </w:r>
    </w:p>
    <w:p w:rsidR="00000000" w:rsidDel="00000000" w:rsidP="00000000" w:rsidRDefault="00000000" w:rsidRPr="00000000" w14:paraId="0000000B">
      <w:pPr>
        <w:numPr>
          <w:ilvl w:val="1"/>
          <w:numId w:val="1"/>
        </w:numPr>
        <w:ind w:left="1440" w:hanging="360"/>
        <w:rPr>
          <w:highlight w:val="cyan"/>
        </w:rPr>
      </w:pPr>
      <w:r w:rsidDel="00000000" w:rsidR="00000000" w:rsidRPr="00000000">
        <w:rPr>
          <w:highlight w:val="cyan"/>
          <w:rtl w:val="0"/>
        </w:rPr>
        <w:t xml:space="preserve">Spiele</w:t>
      </w:r>
    </w:p>
    <w:p w:rsidR="00000000" w:rsidDel="00000000" w:rsidP="00000000" w:rsidRDefault="00000000" w:rsidRPr="00000000" w14:paraId="0000000C">
      <w:pPr>
        <w:numPr>
          <w:ilvl w:val="1"/>
          <w:numId w:val="1"/>
        </w:numPr>
        <w:ind w:left="1440" w:hanging="360"/>
        <w:rPr>
          <w:highlight w:val="cyan"/>
        </w:rPr>
      </w:pPr>
      <w:r w:rsidDel="00000000" w:rsidR="00000000" w:rsidRPr="00000000">
        <w:rPr>
          <w:highlight w:val="cyan"/>
          <w:rtl w:val="0"/>
        </w:rPr>
        <w:t xml:space="preserve">Literatur </w:t>
      </w:r>
    </w:p>
    <w:p w:rsidR="00000000" w:rsidDel="00000000" w:rsidP="00000000" w:rsidRDefault="00000000" w:rsidRPr="00000000" w14:paraId="0000000D">
      <w:pPr>
        <w:numPr>
          <w:ilvl w:val="1"/>
          <w:numId w:val="1"/>
        </w:numPr>
        <w:ind w:left="1440" w:hanging="360"/>
        <w:rPr>
          <w:highlight w:val="cyan"/>
        </w:rPr>
      </w:pPr>
      <w:r w:rsidDel="00000000" w:rsidR="00000000" w:rsidRPr="00000000">
        <w:rPr>
          <w:highlight w:val="cyan"/>
          <w:rtl w:val="0"/>
        </w:rPr>
        <w:t xml:space="preserve">Digitale Spielzeuge, Haustiere</w:t>
      </w:r>
    </w:p>
    <w:p w:rsidR="00000000" w:rsidDel="00000000" w:rsidP="00000000" w:rsidRDefault="00000000" w:rsidRPr="00000000" w14:paraId="0000000E">
      <w:pPr>
        <w:numPr>
          <w:ilvl w:val="1"/>
          <w:numId w:val="1"/>
        </w:numPr>
        <w:ind w:left="1440" w:hanging="360"/>
        <w:rPr>
          <w:highlight w:val="cyan"/>
        </w:rPr>
      </w:pPr>
      <w:r w:rsidDel="00000000" w:rsidR="00000000" w:rsidRPr="00000000">
        <w:rPr>
          <w:highlight w:val="cyan"/>
          <w:rtl w:val="0"/>
        </w:rPr>
        <w:t xml:space="preserve">Shopping</w:t>
      </w:r>
    </w:p>
    <w:p w:rsidR="00000000" w:rsidDel="00000000" w:rsidP="00000000" w:rsidRDefault="00000000" w:rsidRPr="00000000" w14:paraId="0000000F">
      <w:pPr>
        <w:numPr>
          <w:ilvl w:val="1"/>
          <w:numId w:val="1"/>
        </w:numPr>
        <w:ind w:left="1440" w:hanging="360"/>
        <w:rPr>
          <w:highlight w:val="cyan"/>
        </w:rPr>
      </w:pPr>
      <w:r w:rsidDel="00000000" w:rsidR="00000000" w:rsidRPr="00000000">
        <w:rPr>
          <w:highlight w:val="cyan"/>
          <w:rtl w:val="0"/>
        </w:rPr>
        <w:t xml:space="preserve">Werbung, Marketing, Aufmerksamkeit</w:t>
      </w:r>
    </w:p>
    <w:p w:rsidR="00000000" w:rsidDel="00000000" w:rsidP="00000000" w:rsidRDefault="00000000" w:rsidRPr="00000000" w14:paraId="00000010">
      <w:pPr>
        <w:numPr>
          <w:ilvl w:val="1"/>
          <w:numId w:val="1"/>
        </w:numPr>
        <w:ind w:left="1440" w:hanging="360"/>
        <w:rPr>
          <w:highlight w:val="cyan"/>
        </w:rPr>
      </w:pPr>
      <w:r w:rsidDel="00000000" w:rsidR="00000000" w:rsidRPr="00000000">
        <w:rPr>
          <w:highlight w:val="cyan"/>
          <w:rtl w:val="0"/>
        </w:rPr>
        <w:t xml:space="preserve">Influencer-Marketing</w:t>
      </w:r>
    </w:p>
    <w:p w:rsidR="00000000" w:rsidDel="00000000" w:rsidP="00000000" w:rsidRDefault="00000000" w:rsidRPr="00000000" w14:paraId="00000011">
      <w:pPr>
        <w:numPr>
          <w:ilvl w:val="1"/>
          <w:numId w:val="1"/>
        </w:numPr>
        <w:ind w:left="1440" w:hanging="360"/>
        <w:rPr>
          <w:highlight w:val="cyan"/>
        </w:rPr>
      </w:pPr>
      <w:r w:rsidDel="00000000" w:rsidR="00000000" w:rsidRPr="00000000">
        <w:rPr>
          <w:highlight w:val="cyan"/>
          <w:rtl w:val="0"/>
        </w:rPr>
        <w:t xml:space="preserve">Partnervermittlung und Beziehungen</w:t>
      </w:r>
    </w:p>
    <w:p w:rsidR="00000000" w:rsidDel="00000000" w:rsidP="00000000" w:rsidRDefault="00000000" w:rsidRPr="00000000" w14:paraId="00000012">
      <w:pPr>
        <w:numPr>
          <w:ilvl w:val="1"/>
          <w:numId w:val="1"/>
        </w:numPr>
        <w:ind w:left="1440" w:hanging="360"/>
        <w:rPr>
          <w:highlight w:val="cyan"/>
        </w:rPr>
      </w:pPr>
      <w:r w:rsidDel="00000000" w:rsidR="00000000" w:rsidRPr="00000000">
        <w:rPr>
          <w:highlight w:val="cyan"/>
          <w:rtl w:val="0"/>
        </w:rPr>
        <w:t xml:space="preserve">Personalisierter persönlicher Content</w:t>
      </w:r>
    </w:p>
    <w:p w:rsidR="00000000" w:rsidDel="00000000" w:rsidP="00000000" w:rsidRDefault="00000000" w:rsidRPr="00000000" w14:paraId="00000013">
      <w:pPr>
        <w:numPr>
          <w:ilvl w:val="1"/>
          <w:numId w:val="1"/>
        </w:numPr>
        <w:ind w:left="1440" w:hanging="360"/>
        <w:rPr>
          <w:highlight w:val="cyan"/>
        </w:rPr>
      </w:pPr>
      <w:r w:rsidDel="00000000" w:rsidR="00000000" w:rsidRPr="00000000">
        <w:rPr>
          <w:highlight w:val="cyan"/>
          <w:rtl w:val="0"/>
        </w:rPr>
        <w:t xml:space="preserve">Digitale persönliche Assistenten und Freunde</w:t>
      </w:r>
    </w:p>
    <w:p w:rsidR="00000000" w:rsidDel="00000000" w:rsidP="00000000" w:rsidRDefault="00000000" w:rsidRPr="00000000" w14:paraId="00000014">
      <w:pPr>
        <w:numPr>
          <w:ilvl w:val="1"/>
          <w:numId w:val="1"/>
        </w:numPr>
        <w:ind w:left="1440" w:hanging="360"/>
        <w:rPr>
          <w:highlight w:val="cyan"/>
        </w:rPr>
      </w:pPr>
      <w:r w:rsidDel="00000000" w:rsidR="00000000" w:rsidRPr="00000000">
        <w:rPr>
          <w:highlight w:val="cyan"/>
          <w:rtl w:val="0"/>
        </w:rPr>
        <w:t xml:space="preserve">Bildung</w:t>
      </w:r>
    </w:p>
    <w:p w:rsidR="00000000" w:rsidDel="00000000" w:rsidP="00000000" w:rsidRDefault="00000000" w:rsidRPr="00000000" w14:paraId="00000015">
      <w:pPr>
        <w:numPr>
          <w:ilvl w:val="1"/>
          <w:numId w:val="1"/>
        </w:numPr>
        <w:ind w:left="1440" w:hanging="360"/>
        <w:rPr>
          <w:highlight w:val="cyan"/>
        </w:rPr>
      </w:pPr>
      <w:r w:rsidDel="00000000" w:rsidR="00000000" w:rsidRPr="00000000">
        <w:rPr>
          <w:highlight w:val="cyan"/>
          <w:rtl w:val="0"/>
        </w:rPr>
        <w:t xml:space="preserve">Sexismus</w:t>
      </w:r>
    </w:p>
    <w:p w:rsidR="00000000" w:rsidDel="00000000" w:rsidP="00000000" w:rsidRDefault="00000000" w:rsidRPr="00000000" w14:paraId="00000016">
      <w:pPr>
        <w:numPr>
          <w:ilvl w:val="0"/>
          <w:numId w:val="1"/>
        </w:numPr>
        <w:ind w:left="720" w:hanging="360"/>
        <w:rPr>
          <w:highlight w:val="green"/>
        </w:rPr>
      </w:pPr>
      <w:hyperlink w:anchor="_kt26r71616i2">
        <w:r w:rsidDel="00000000" w:rsidR="00000000" w:rsidRPr="00000000">
          <w:rPr>
            <w:color w:val="1155cc"/>
            <w:highlight w:val="green"/>
            <w:u w:val="single"/>
            <w:rtl w:val="0"/>
          </w:rPr>
          <w:t xml:space="preserve">Demokratie und Staat</w:t>
        </w:r>
      </w:hyperlink>
      <w:r w:rsidDel="00000000" w:rsidR="00000000" w:rsidRPr="00000000">
        <w:rPr>
          <w:rtl w:val="0"/>
        </w:rPr>
      </w:r>
    </w:p>
    <w:p w:rsidR="00000000" w:rsidDel="00000000" w:rsidP="00000000" w:rsidRDefault="00000000" w:rsidRPr="00000000" w14:paraId="00000017">
      <w:pPr>
        <w:numPr>
          <w:ilvl w:val="1"/>
          <w:numId w:val="1"/>
        </w:numPr>
        <w:ind w:left="1440" w:hanging="360"/>
        <w:rPr>
          <w:highlight w:val="green"/>
        </w:rPr>
      </w:pPr>
      <w:r w:rsidDel="00000000" w:rsidR="00000000" w:rsidRPr="00000000">
        <w:rPr>
          <w:highlight w:val="green"/>
          <w:rtl w:val="0"/>
        </w:rPr>
        <w:t xml:space="preserve">Demokratie</w:t>
      </w:r>
    </w:p>
    <w:p w:rsidR="00000000" w:rsidDel="00000000" w:rsidP="00000000" w:rsidRDefault="00000000" w:rsidRPr="00000000" w14:paraId="00000018">
      <w:pPr>
        <w:numPr>
          <w:ilvl w:val="1"/>
          <w:numId w:val="1"/>
        </w:numPr>
        <w:ind w:left="1440" w:hanging="360"/>
        <w:rPr>
          <w:highlight w:val="green"/>
        </w:rPr>
      </w:pPr>
      <w:r w:rsidDel="00000000" w:rsidR="00000000" w:rsidRPr="00000000">
        <w:rPr>
          <w:highlight w:val="green"/>
          <w:rtl w:val="0"/>
        </w:rPr>
        <w:t xml:space="preserve">Consulting und Marketing für Regierungen </w:t>
      </w:r>
    </w:p>
    <w:p w:rsidR="00000000" w:rsidDel="00000000" w:rsidP="00000000" w:rsidRDefault="00000000" w:rsidRPr="00000000" w14:paraId="00000019">
      <w:pPr>
        <w:numPr>
          <w:ilvl w:val="1"/>
          <w:numId w:val="1"/>
        </w:numPr>
        <w:ind w:left="1440" w:hanging="360"/>
        <w:rPr>
          <w:highlight w:val="green"/>
        </w:rPr>
      </w:pPr>
      <w:r w:rsidDel="00000000" w:rsidR="00000000" w:rsidRPr="00000000">
        <w:rPr>
          <w:highlight w:val="green"/>
          <w:rtl w:val="0"/>
        </w:rPr>
        <w:t xml:space="preserve">Desinformation, Propaganda, Content</w:t>
      </w:r>
    </w:p>
    <w:p w:rsidR="00000000" w:rsidDel="00000000" w:rsidP="00000000" w:rsidRDefault="00000000" w:rsidRPr="00000000" w14:paraId="0000001A">
      <w:pPr>
        <w:numPr>
          <w:ilvl w:val="1"/>
          <w:numId w:val="1"/>
        </w:numPr>
        <w:ind w:left="1440" w:hanging="360"/>
        <w:rPr>
          <w:highlight w:val="green"/>
        </w:rPr>
      </w:pPr>
      <w:r w:rsidDel="00000000" w:rsidR="00000000" w:rsidRPr="00000000">
        <w:rPr>
          <w:highlight w:val="green"/>
          <w:rtl w:val="0"/>
        </w:rPr>
        <w:t xml:space="preserve">Transparenz, Überwachung</w:t>
      </w:r>
    </w:p>
    <w:p w:rsidR="00000000" w:rsidDel="00000000" w:rsidP="00000000" w:rsidRDefault="00000000" w:rsidRPr="00000000" w14:paraId="0000001B">
      <w:pPr>
        <w:numPr>
          <w:ilvl w:val="1"/>
          <w:numId w:val="1"/>
        </w:numPr>
        <w:ind w:left="1440" w:hanging="360"/>
        <w:rPr>
          <w:highlight w:val="green"/>
        </w:rPr>
      </w:pPr>
      <w:r w:rsidDel="00000000" w:rsidR="00000000" w:rsidRPr="00000000">
        <w:rPr>
          <w:highlight w:val="green"/>
          <w:rtl w:val="0"/>
        </w:rPr>
        <w:t xml:space="preserve">Politische Entscheidungen basierend auf Algorithmen, Technokratie</w:t>
      </w:r>
    </w:p>
    <w:p w:rsidR="00000000" w:rsidDel="00000000" w:rsidP="00000000" w:rsidRDefault="00000000" w:rsidRPr="00000000" w14:paraId="0000001C">
      <w:pPr>
        <w:numPr>
          <w:ilvl w:val="1"/>
          <w:numId w:val="1"/>
        </w:numPr>
        <w:ind w:left="1440" w:hanging="360"/>
        <w:rPr>
          <w:highlight w:val="green"/>
        </w:rPr>
      </w:pPr>
      <w:r w:rsidDel="00000000" w:rsidR="00000000" w:rsidRPr="00000000">
        <w:rPr>
          <w:highlight w:val="green"/>
          <w:rtl w:val="0"/>
        </w:rPr>
        <w:t xml:space="preserve">Verschwörungstheorien</w:t>
      </w:r>
    </w:p>
    <w:p w:rsidR="00000000" w:rsidDel="00000000" w:rsidP="00000000" w:rsidRDefault="00000000" w:rsidRPr="00000000" w14:paraId="0000001D">
      <w:pPr>
        <w:numPr>
          <w:ilvl w:val="0"/>
          <w:numId w:val="1"/>
        </w:numPr>
        <w:ind w:left="720" w:hanging="360"/>
        <w:rPr>
          <w:highlight w:val="yellow"/>
        </w:rPr>
      </w:pPr>
      <w:hyperlink w:anchor="_rktmkwpu1v68">
        <w:r w:rsidDel="00000000" w:rsidR="00000000" w:rsidRPr="00000000">
          <w:rPr>
            <w:color w:val="1155cc"/>
            <w:highlight w:val="yellow"/>
            <w:u w:val="single"/>
            <w:rtl w:val="0"/>
          </w:rPr>
          <w:t xml:space="preserve">Krieg und Militär</w:t>
        </w:r>
      </w:hyperlink>
      <w:r w:rsidDel="00000000" w:rsidR="00000000" w:rsidRPr="00000000">
        <w:rPr>
          <w:rtl w:val="0"/>
        </w:rPr>
      </w:r>
    </w:p>
    <w:p w:rsidR="00000000" w:rsidDel="00000000" w:rsidP="00000000" w:rsidRDefault="00000000" w:rsidRPr="00000000" w14:paraId="0000001E">
      <w:pPr>
        <w:numPr>
          <w:ilvl w:val="1"/>
          <w:numId w:val="1"/>
        </w:numPr>
        <w:ind w:left="1440" w:hanging="360"/>
        <w:rPr>
          <w:highlight w:val="yellow"/>
        </w:rPr>
      </w:pPr>
      <w:r w:rsidDel="00000000" w:rsidR="00000000" w:rsidRPr="00000000">
        <w:rPr>
          <w:highlight w:val="yellow"/>
          <w:rtl w:val="0"/>
        </w:rPr>
        <w:t xml:space="preserve">digitaler Krieg</w:t>
      </w:r>
    </w:p>
    <w:p w:rsidR="00000000" w:rsidDel="00000000" w:rsidP="00000000" w:rsidRDefault="00000000" w:rsidRPr="00000000" w14:paraId="0000001F">
      <w:pPr>
        <w:numPr>
          <w:ilvl w:val="1"/>
          <w:numId w:val="1"/>
        </w:numPr>
        <w:ind w:left="1440" w:hanging="360"/>
        <w:rPr>
          <w:highlight w:val="yellow"/>
        </w:rPr>
      </w:pPr>
      <w:r w:rsidDel="00000000" w:rsidR="00000000" w:rsidRPr="00000000">
        <w:rPr>
          <w:highlight w:val="yellow"/>
          <w:rtl w:val="0"/>
        </w:rPr>
        <w:t xml:space="preserve">Dronen</w:t>
      </w:r>
    </w:p>
    <w:p w:rsidR="00000000" w:rsidDel="00000000" w:rsidP="00000000" w:rsidRDefault="00000000" w:rsidRPr="00000000" w14:paraId="00000020">
      <w:pPr>
        <w:numPr>
          <w:ilvl w:val="0"/>
          <w:numId w:val="1"/>
        </w:numPr>
        <w:ind w:left="720" w:hanging="360"/>
        <w:rPr>
          <w:shd w:fill="fff2cc" w:val="clear"/>
        </w:rPr>
      </w:pPr>
      <w:hyperlink w:anchor="_slo475gwhkt0">
        <w:r w:rsidDel="00000000" w:rsidR="00000000" w:rsidRPr="00000000">
          <w:rPr>
            <w:color w:val="1155cc"/>
            <w:u w:val="single"/>
            <w:shd w:fill="fff2cc" w:val="clear"/>
            <w:rtl w:val="0"/>
          </w:rPr>
          <w:t xml:space="preserve">Informatik, Tech, Mobilität</w:t>
        </w:r>
      </w:hyperlink>
      <w:r w:rsidDel="00000000" w:rsidR="00000000" w:rsidRPr="00000000">
        <w:rPr>
          <w:rtl w:val="0"/>
        </w:rPr>
      </w:r>
    </w:p>
    <w:p w:rsidR="00000000" w:rsidDel="00000000" w:rsidP="00000000" w:rsidRDefault="00000000" w:rsidRPr="00000000" w14:paraId="00000021">
      <w:pPr>
        <w:numPr>
          <w:ilvl w:val="1"/>
          <w:numId w:val="1"/>
        </w:numPr>
        <w:ind w:left="1440" w:hanging="360"/>
        <w:rPr>
          <w:shd w:fill="fff2cc" w:val="clear"/>
        </w:rPr>
      </w:pPr>
      <w:r w:rsidDel="00000000" w:rsidR="00000000" w:rsidRPr="00000000">
        <w:rPr>
          <w:shd w:fill="fff2cc" w:val="clear"/>
          <w:rtl w:val="0"/>
        </w:rPr>
        <w:t xml:space="preserve">Informatik 101</w:t>
      </w:r>
    </w:p>
    <w:p w:rsidR="00000000" w:rsidDel="00000000" w:rsidP="00000000" w:rsidRDefault="00000000" w:rsidRPr="00000000" w14:paraId="00000022">
      <w:pPr>
        <w:numPr>
          <w:ilvl w:val="1"/>
          <w:numId w:val="1"/>
        </w:numPr>
        <w:ind w:left="1440" w:hanging="360"/>
        <w:rPr>
          <w:shd w:fill="fff2cc" w:val="clear"/>
        </w:rPr>
      </w:pPr>
      <w:r w:rsidDel="00000000" w:rsidR="00000000" w:rsidRPr="00000000">
        <w:rPr>
          <w:shd w:fill="fff2cc" w:val="clear"/>
          <w:rtl w:val="0"/>
        </w:rPr>
        <w:t xml:space="preserve">Mobilität</w:t>
      </w:r>
    </w:p>
    <w:p w:rsidR="00000000" w:rsidDel="00000000" w:rsidP="00000000" w:rsidRDefault="00000000" w:rsidRPr="00000000" w14:paraId="00000023">
      <w:pPr>
        <w:numPr>
          <w:ilvl w:val="1"/>
          <w:numId w:val="1"/>
        </w:numPr>
        <w:ind w:left="1440" w:hanging="360"/>
        <w:rPr>
          <w:shd w:fill="fff2cc" w:val="clear"/>
        </w:rPr>
      </w:pPr>
      <w:r w:rsidDel="00000000" w:rsidR="00000000" w:rsidRPr="00000000">
        <w:rPr>
          <w:shd w:fill="fff2cc" w:val="clear"/>
          <w:rtl w:val="0"/>
        </w:rPr>
        <w:t xml:space="preserve">Deep Fake-Videos</w:t>
      </w:r>
    </w:p>
    <w:p w:rsidR="00000000" w:rsidDel="00000000" w:rsidP="00000000" w:rsidRDefault="00000000" w:rsidRPr="00000000" w14:paraId="00000024">
      <w:pPr>
        <w:numPr>
          <w:ilvl w:val="1"/>
          <w:numId w:val="1"/>
        </w:numPr>
        <w:ind w:left="1440" w:hanging="360"/>
        <w:rPr>
          <w:shd w:fill="fff2cc" w:val="clear"/>
        </w:rPr>
      </w:pPr>
      <w:r w:rsidDel="00000000" w:rsidR="00000000" w:rsidRPr="00000000">
        <w:rPr>
          <w:shd w:fill="fff2cc" w:val="clear"/>
          <w:rtl w:val="0"/>
        </w:rPr>
        <w:t xml:space="preserve">Spiegel-Universum</w:t>
      </w:r>
    </w:p>
    <w:p w:rsidR="00000000" w:rsidDel="00000000" w:rsidP="00000000" w:rsidRDefault="00000000" w:rsidRPr="00000000" w14:paraId="00000025">
      <w:pPr>
        <w:numPr>
          <w:ilvl w:val="1"/>
          <w:numId w:val="1"/>
        </w:numPr>
        <w:ind w:left="1440" w:hanging="360"/>
        <w:rPr>
          <w:shd w:fill="fff2cc" w:val="clear"/>
        </w:rPr>
      </w:pPr>
      <w:r w:rsidDel="00000000" w:rsidR="00000000" w:rsidRPr="00000000">
        <w:rPr>
          <w:shd w:fill="fff2cc" w:val="clear"/>
          <w:rtl w:val="0"/>
        </w:rPr>
        <w:t xml:space="preserve">Consumer-Technologie</w:t>
      </w:r>
    </w:p>
    <w:p w:rsidR="00000000" w:rsidDel="00000000" w:rsidP="00000000" w:rsidRDefault="00000000" w:rsidRPr="00000000" w14:paraId="00000026">
      <w:pPr>
        <w:numPr>
          <w:ilvl w:val="1"/>
          <w:numId w:val="1"/>
        </w:numPr>
        <w:ind w:left="1440" w:hanging="360"/>
        <w:rPr>
          <w:shd w:fill="fff2cc" w:val="clear"/>
        </w:rPr>
      </w:pPr>
      <w:r w:rsidDel="00000000" w:rsidR="00000000" w:rsidRPr="00000000">
        <w:rPr>
          <w:shd w:fill="fff2cc" w:val="clear"/>
          <w:rtl w:val="0"/>
        </w:rPr>
        <w:t xml:space="preserve">Biometrische Sicherheitsverfahren</w:t>
      </w:r>
    </w:p>
    <w:p w:rsidR="00000000" w:rsidDel="00000000" w:rsidP="00000000" w:rsidRDefault="00000000" w:rsidRPr="00000000" w14:paraId="00000027">
      <w:pPr>
        <w:numPr>
          <w:ilvl w:val="0"/>
          <w:numId w:val="1"/>
        </w:numPr>
        <w:ind w:left="720" w:hanging="360"/>
        <w:rPr>
          <w:shd w:fill="ff9900" w:val="clear"/>
        </w:rPr>
      </w:pPr>
      <w:hyperlink w:anchor="_b5gz82macjwj">
        <w:r w:rsidDel="00000000" w:rsidR="00000000" w:rsidRPr="00000000">
          <w:rPr>
            <w:color w:val="1155cc"/>
            <w:u w:val="single"/>
            <w:shd w:fill="ff9900" w:val="clear"/>
            <w:rtl w:val="0"/>
          </w:rPr>
          <w:t xml:space="preserve">Verhalten, Soziales</w:t>
        </w:r>
      </w:hyperlink>
      <w:r w:rsidDel="00000000" w:rsidR="00000000" w:rsidRPr="00000000">
        <w:rPr>
          <w:rtl w:val="0"/>
        </w:rPr>
      </w:r>
    </w:p>
    <w:p w:rsidR="00000000" w:rsidDel="00000000" w:rsidP="00000000" w:rsidRDefault="00000000" w:rsidRPr="00000000" w14:paraId="00000028">
      <w:pPr>
        <w:numPr>
          <w:ilvl w:val="1"/>
          <w:numId w:val="1"/>
        </w:numPr>
        <w:ind w:left="1440" w:hanging="360"/>
        <w:rPr>
          <w:shd w:fill="ff9900" w:val="clear"/>
        </w:rPr>
      </w:pPr>
      <w:r w:rsidDel="00000000" w:rsidR="00000000" w:rsidRPr="00000000">
        <w:rPr>
          <w:shd w:fill="ff9900" w:val="clear"/>
          <w:rtl w:val="0"/>
        </w:rPr>
        <w:t xml:space="preserve">Social Scoring</w:t>
      </w:r>
    </w:p>
    <w:p w:rsidR="00000000" w:rsidDel="00000000" w:rsidP="00000000" w:rsidRDefault="00000000" w:rsidRPr="00000000" w14:paraId="00000029">
      <w:pPr>
        <w:numPr>
          <w:ilvl w:val="1"/>
          <w:numId w:val="1"/>
        </w:numPr>
        <w:ind w:left="1440" w:hanging="360"/>
        <w:rPr>
          <w:shd w:fill="ff9900" w:val="clear"/>
        </w:rPr>
      </w:pPr>
      <w:r w:rsidDel="00000000" w:rsidR="00000000" w:rsidRPr="00000000">
        <w:rPr>
          <w:shd w:fill="ff9900" w:val="clear"/>
          <w:rtl w:val="0"/>
        </w:rPr>
        <w:t xml:space="preserve">Privatsphäre</w:t>
      </w:r>
    </w:p>
    <w:p w:rsidR="00000000" w:rsidDel="00000000" w:rsidP="00000000" w:rsidRDefault="00000000" w:rsidRPr="00000000" w14:paraId="0000002A">
      <w:pPr>
        <w:numPr>
          <w:ilvl w:val="1"/>
          <w:numId w:val="1"/>
        </w:numPr>
        <w:ind w:left="1440" w:hanging="360"/>
        <w:rPr>
          <w:shd w:fill="ff9900" w:val="clear"/>
        </w:rPr>
      </w:pPr>
      <w:r w:rsidDel="00000000" w:rsidR="00000000" w:rsidRPr="00000000">
        <w:rPr>
          <w:shd w:fill="ff9900" w:val="clear"/>
          <w:rtl w:val="0"/>
        </w:rPr>
        <w:t xml:space="preserve">Freiheit und Selbstbestimmung</w:t>
      </w:r>
    </w:p>
    <w:p w:rsidR="00000000" w:rsidDel="00000000" w:rsidP="00000000" w:rsidRDefault="00000000" w:rsidRPr="00000000" w14:paraId="0000002B">
      <w:pPr>
        <w:numPr>
          <w:ilvl w:val="1"/>
          <w:numId w:val="1"/>
        </w:numPr>
        <w:ind w:left="1440" w:hanging="360"/>
        <w:rPr>
          <w:shd w:fill="ff9900" w:val="clear"/>
        </w:rPr>
      </w:pPr>
      <w:r w:rsidDel="00000000" w:rsidR="00000000" w:rsidRPr="00000000">
        <w:rPr>
          <w:shd w:fill="ff9900" w:val="clear"/>
          <w:rtl w:val="0"/>
        </w:rPr>
        <w:t xml:space="preserve">Digitale Selbstverteidigung</w:t>
      </w:r>
    </w:p>
    <w:p w:rsidR="00000000" w:rsidDel="00000000" w:rsidP="00000000" w:rsidRDefault="00000000" w:rsidRPr="00000000" w14:paraId="0000002C">
      <w:pPr>
        <w:numPr>
          <w:ilvl w:val="1"/>
          <w:numId w:val="1"/>
        </w:numPr>
        <w:ind w:left="1440" w:hanging="360"/>
        <w:rPr>
          <w:shd w:fill="ff9900" w:val="clear"/>
        </w:rPr>
      </w:pPr>
      <w:r w:rsidDel="00000000" w:rsidR="00000000" w:rsidRPr="00000000">
        <w:rPr>
          <w:shd w:fill="ff9900" w:val="clear"/>
          <w:rtl w:val="0"/>
        </w:rPr>
        <w:t xml:space="preserve">Zufall, Steuerung, Kontrolle </w:t>
      </w:r>
    </w:p>
    <w:p w:rsidR="00000000" w:rsidDel="00000000" w:rsidP="00000000" w:rsidRDefault="00000000" w:rsidRPr="00000000" w14:paraId="0000002D">
      <w:pPr>
        <w:numPr>
          <w:ilvl w:val="1"/>
          <w:numId w:val="1"/>
        </w:numPr>
        <w:ind w:left="1440" w:hanging="360"/>
        <w:rPr>
          <w:shd w:fill="ff9900" w:val="clear"/>
        </w:rPr>
      </w:pPr>
      <w:r w:rsidDel="00000000" w:rsidR="00000000" w:rsidRPr="00000000">
        <w:rPr>
          <w:shd w:fill="ff9900" w:val="clear"/>
          <w:rtl w:val="0"/>
        </w:rPr>
        <w:t xml:space="preserve">Kriminalität und Strafverfolgung</w:t>
      </w:r>
    </w:p>
    <w:p w:rsidR="00000000" w:rsidDel="00000000" w:rsidP="00000000" w:rsidRDefault="00000000" w:rsidRPr="00000000" w14:paraId="0000002E">
      <w:pPr>
        <w:numPr>
          <w:ilvl w:val="1"/>
          <w:numId w:val="1"/>
        </w:numPr>
        <w:ind w:left="1440" w:hanging="360"/>
        <w:rPr>
          <w:shd w:fill="ff9900" w:val="clear"/>
        </w:rPr>
      </w:pPr>
      <w:r w:rsidDel="00000000" w:rsidR="00000000" w:rsidRPr="00000000">
        <w:rPr>
          <w:shd w:fill="ff9900" w:val="clear"/>
          <w:rtl w:val="0"/>
        </w:rPr>
        <w:t xml:space="preserve">erwünschtes Verhalten</w:t>
      </w:r>
    </w:p>
    <w:p w:rsidR="00000000" w:rsidDel="00000000" w:rsidP="00000000" w:rsidRDefault="00000000" w:rsidRPr="00000000" w14:paraId="0000002F">
      <w:pPr>
        <w:numPr>
          <w:ilvl w:val="0"/>
          <w:numId w:val="1"/>
        </w:numPr>
        <w:ind w:left="720" w:hanging="360"/>
        <w:rPr>
          <w:shd w:fill="cfe2f3" w:val="clear"/>
        </w:rPr>
      </w:pPr>
      <w:hyperlink w:anchor="_eu2hwvd8uvpw">
        <w:r w:rsidDel="00000000" w:rsidR="00000000" w:rsidRPr="00000000">
          <w:rPr>
            <w:color w:val="1155cc"/>
            <w:u w:val="single"/>
            <w:shd w:fill="cfe2f3" w:val="clear"/>
            <w:rtl w:val="0"/>
          </w:rPr>
          <w:t xml:space="preserve">Körper und Geist</w:t>
        </w:r>
      </w:hyperlink>
      <w:r w:rsidDel="00000000" w:rsidR="00000000" w:rsidRPr="00000000">
        <w:rPr>
          <w:rtl w:val="0"/>
        </w:rPr>
      </w:r>
    </w:p>
    <w:p w:rsidR="00000000" w:rsidDel="00000000" w:rsidP="00000000" w:rsidRDefault="00000000" w:rsidRPr="00000000" w14:paraId="00000030">
      <w:pPr>
        <w:numPr>
          <w:ilvl w:val="1"/>
          <w:numId w:val="1"/>
        </w:numPr>
        <w:ind w:left="1440" w:hanging="360"/>
        <w:rPr>
          <w:shd w:fill="cfe2f3" w:val="clear"/>
        </w:rPr>
      </w:pPr>
      <w:r w:rsidDel="00000000" w:rsidR="00000000" w:rsidRPr="00000000">
        <w:rPr>
          <w:shd w:fill="cfe2f3" w:val="clear"/>
          <w:rtl w:val="0"/>
        </w:rPr>
        <w:t xml:space="preserve">Medizin, Gesundheit</w:t>
      </w:r>
    </w:p>
    <w:p w:rsidR="00000000" w:rsidDel="00000000" w:rsidP="00000000" w:rsidRDefault="00000000" w:rsidRPr="00000000" w14:paraId="00000031">
      <w:pPr>
        <w:numPr>
          <w:ilvl w:val="1"/>
          <w:numId w:val="1"/>
        </w:numPr>
        <w:ind w:left="1440" w:hanging="360"/>
        <w:rPr>
          <w:shd w:fill="cfe2f3" w:val="clear"/>
        </w:rPr>
      </w:pPr>
      <w:r w:rsidDel="00000000" w:rsidR="00000000" w:rsidRPr="00000000">
        <w:rPr>
          <w:shd w:fill="cfe2f3" w:val="clear"/>
          <w:rtl w:val="0"/>
        </w:rPr>
        <w:t xml:space="preserve">Optimierte Kinder, Geburten</w:t>
      </w:r>
    </w:p>
    <w:p w:rsidR="00000000" w:rsidDel="00000000" w:rsidP="00000000" w:rsidRDefault="00000000" w:rsidRPr="00000000" w14:paraId="00000032">
      <w:pPr>
        <w:numPr>
          <w:ilvl w:val="1"/>
          <w:numId w:val="1"/>
        </w:numPr>
        <w:ind w:left="1440" w:hanging="360"/>
        <w:rPr>
          <w:shd w:fill="cfe2f3" w:val="clear"/>
        </w:rPr>
      </w:pPr>
      <w:r w:rsidDel="00000000" w:rsidR="00000000" w:rsidRPr="00000000">
        <w:rPr>
          <w:shd w:fill="cfe2f3" w:val="clear"/>
          <w:rtl w:val="0"/>
        </w:rPr>
        <w:t xml:space="preserve">Sex</w:t>
      </w:r>
    </w:p>
    <w:p w:rsidR="00000000" w:rsidDel="00000000" w:rsidP="00000000" w:rsidRDefault="00000000" w:rsidRPr="00000000" w14:paraId="00000033">
      <w:pPr>
        <w:numPr>
          <w:ilvl w:val="1"/>
          <w:numId w:val="1"/>
        </w:numPr>
        <w:ind w:left="1440" w:hanging="360"/>
        <w:rPr>
          <w:shd w:fill="cfe2f3" w:val="clear"/>
        </w:rPr>
      </w:pPr>
      <w:r w:rsidDel="00000000" w:rsidR="00000000" w:rsidRPr="00000000">
        <w:rPr>
          <w:shd w:fill="cfe2f3" w:val="clear"/>
          <w:rtl w:val="0"/>
        </w:rPr>
        <w:t xml:space="preserve">Ernährung</w:t>
      </w:r>
    </w:p>
    <w:p w:rsidR="00000000" w:rsidDel="00000000" w:rsidP="00000000" w:rsidRDefault="00000000" w:rsidRPr="00000000" w14:paraId="00000034">
      <w:pPr>
        <w:numPr>
          <w:ilvl w:val="1"/>
          <w:numId w:val="1"/>
        </w:numPr>
        <w:ind w:left="1440" w:hanging="360"/>
        <w:rPr>
          <w:shd w:fill="cfe2f3" w:val="clear"/>
        </w:rPr>
      </w:pPr>
      <w:r w:rsidDel="00000000" w:rsidR="00000000" w:rsidRPr="00000000">
        <w:rPr>
          <w:shd w:fill="cfe2f3" w:val="clear"/>
          <w:rtl w:val="0"/>
        </w:rPr>
        <w:t xml:space="preserve">Religion</w:t>
      </w:r>
    </w:p>
    <w:p w:rsidR="00000000" w:rsidDel="00000000" w:rsidP="00000000" w:rsidRDefault="00000000" w:rsidRPr="00000000" w14:paraId="00000035">
      <w:pPr>
        <w:numPr>
          <w:ilvl w:val="1"/>
          <w:numId w:val="1"/>
        </w:numPr>
        <w:ind w:left="1440" w:hanging="360"/>
        <w:rPr>
          <w:shd w:fill="cfe2f3" w:val="clear"/>
        </w:rPr>
      </w:pPr>
      <w:r w:rsidDel="00000000" w:rsidR="00000000" w:rsidRPr="00000000">
        <w:rPr>
          <w:shd w:fill="cfe2f3" w:val="clear"/>
          <w:rtl w:val="0"/>
        </w:rPr>
        <w:t xml:space="preserve">Wohnen und Leben</w:t>
      </w:r>
      <w:r w:rsidDel="00000000" w:rsidR="00000000" w:rsidRPr="00000000">
        <w:rPr>
          <w:rtl w:val="0"/>
        </w:rPr>
      </w:r>
    </w:p>
    <w:p w:rsidR="00000000" w:rsidDel="00000000" w:rsidP="00000000" w:rsidRDefault="00000000" w:rsidRPr="00000000" w14:paraId="00000036">
      <w:pPr>
        <w:numPr>
          <w:ilvl w:val="0"/>
          <w:numId w:val="1"/>
        </w:numPr>
        <w:ind w:left="720" w:hanging="360"/>
        <w:rPr>
          <w:highlight w:val="magenta"/>
        </w:rPr>
      </w:pPr>
      <w:hyperlink w:anchor="_4n1q5dh604i4">
        <w:r w:rsidDel="00000000" w:rsidR="00000000" w:rsidRPr="00000000">
          <w:rPr>
            <w:color w:val="1155cc"/>
            <w:highlight w:val="magenta"/>
            <w:u w:val="single"/>
            <w:rtl w:val="0"/>
          </w:rPr>
          <w:t xml:space="preserve">Arbeit und Wirtschaft</w:t>
        </w:r>
      </w:hyperlink>
      <w:r w:rsidDel="00000000" w:rsidR="00000000" w:rsidRPr="00000000">
        <w:rPr>
          <w:rtl w:val="0"/>
        </w:rPr>
      </w:r>
    </w:p>
    <w:p w:rsidR="00000000" w:rsidDel="00000000" w:rsidP="00000000" w:rsidRDefault="00000000" w:rsidRPr="00000000" w14:paraId="00000037">
      <w:pPr>
        <w:numPr>
          <w:ilvl w:val="1"/>
          <w:numId w:val="1"/>
        </w:numPr>
        <w:ind w:left="1440" w:hanging="360"/>
        <w:rPr>
          <w:highlight w:val="magenta"/>
        </w:rPr>
      </w:pPr>
      <w:r w:rsidDel="00000000" w:rsidR="00000000" w:rsidRPr="00000000">
        <w:rPr>
          <w:highlight w:val="magenta"/>
          <w:rtl w:val="0"/>
        </w:rPr>
        <w:t xml:space="preserve">Arbeit, Automatisierung, Wirtschaft</w:t>
      </w:r>
    </w:p>
    <w:p w:rsidR="00000000" w:rsidDel="00000000" w:rsidP="00000000" w:rsidRDefault="00000000" w:rsidRPr="00000000" w14:paraId="00000038">
      <w:pPr>
        <w:numPr>
          <w:ilvl w:val="1"/>
          <w:numId w:val="1"/>
        </w:numPr>
        <w:ind w:left="1440" w:hanging="360"/>
        <w:rPr>
          <w:highlight w:val="magenta"/>
        </w:rPr>
      </w:pPr>
      <w:r w:rsidDel="00000000" w:rsidR="00000000" w:rsidRPr="00000000">
        <w:rPr>
          <w:highlight w:val="magenta"/>
          <w:rtl w:val="0"/>
        </w:rPr>
        <w:t xml:space="preserve">Nachhaltige Produktion</w:t>
      </w:r>
    </w:p>
    <w:p w:rsidR="00000000" w:rsidDel="00000000" w:rsidP="00000000" w:rsidRDefault="00000000" w:rsidRPr="00000000" w14:paraId="00000039">
      <w:pPr>
        <w:numPr>
          <w:ilvl w:val="1"/>
          <w:numId w:val="1"/>
        </w:numPr>
        <w:ind w:left="1440" w:hanging="360"/>
        <w:rPr>
          <w:highlight w:val="magenta"/>
        </w:rPr>
      </w:pPr>
      <w:r w:rsidDel="00000000" w:rsidR="00000000" w:rsidRPr="00000000">
        <w:rPr>
          <w:highlight w:val="magenta"/>
          <w:rtl w:val="0"/>
        </w:rPr>
        <w:t xml:space="preserve">Arbeit konkret (Werkzeuge)</w:t>
      </w:r>
    </w:p>
    <w:p w:rsidR="00000000" w:rsidDel="00000000" w:rsidP="00000000" w:rsidRDefault="00000000" w:rsidRPr="00000000" w14:paraId="0000003A">
      <w:pPr>
        <w:numPr>
          <w:ilvl w:val="1"/>
          <w:numId w:val="1"/>
        </w:numPr>
        <w:ind w:left="1440" w:hanging="360"/>
        <w:rPr>
          <w:highlight w:val="magenta"/>
        </w:rPr>
      </w:pPr>
      <w:r w:rsidDel="00000000" w:rsidR="00000000" w:rsidRPr="00000000">
        <w:rPr>
          <w:highlight w:val="magenta"/>
          <w:rtl w:val="0"/>
        </w:rPr>
        <w:t xml:space="preserve">Unternehmen</w:t>
      </w:r>
    </w:p>
    <w:p w:rsidR="00000000" w:rsidDel="00000000" w:rsidP="00000000" w:rsidRDefault="00000000" w:rsidRPr="00000000" w14:paraId="0000003B">
      <w:pPr>
        <w:numPr>
          <w:ilvl w:val="0"/>
          <w:numId w:val="1"/>
        </w:numPr>
        <w:ind w:left="720" w:hanging="360"/>
      </w:pPr>
      <w:hyperlink w:anchor="_d6bp9teqsbsu">
        <w:r w:rsidDel="00000000" w:rsidR="00000000" w:rsidRPr="00000000">
          <w:rPr>
            <w:color w:val="1155cc"/>
            <w:u w:val="single"/>
            <w:rtl w:val="0"/>
          </w:rPr>
          <w:t xml:space="preserve">Diverses</w:t>
        </w:r>
      </w:hyperlink>
      <w:r w:rsidDel="00000000" w:rsidR="00000000" w:rsidRPr="00000000">
        <w:rPr>
          <w:rtl w:val="0"/>
        </w:rPr>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Klimawandel und Wetter</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Sexismus</w:t>
      </w:r>
    </w:p>
    <w:p w:rsidR="00000000" w:rsidDel="00000000" w:rsidP="00000000" w:rsidRDefault="00000000" w:rsidRPr="00000000" w14:paraId="0000003E">
      <w:pPr>
        <w:numPr>
          <w:ilvl w:val="1"/>
          <w:numId w:val="1"/>
        </w:numPr>
        <w:ind w:left="1440" w:hanging="360"/>
      </w:pPr>
      <w:r w:rsidDel="00000000" w:rsidR="00000000" w:rsidRPr="00000000">
        <w:rPr>
          <w:rtl w:val="0"/>
        </w:rPr>
        <w:t xml:space="preserve">Philosophie</w:t>
      </w:r>
    </w:p>
    <w:p w:rsidR="00000000" w:rsidDel="00000000" w:rsidP="00000000" w:rsidRDefault="00000000" w:rsidRPr="00000000" w14:paraId="0000003F">
      <w:pPr>
        <w:rPr>
          <w:highlight w:val="magenta"/>
        </w:rPr>
      </w:pPr>
      <w:r w:rsidDel="00000000" w:rsidR="00000000" w:rsidRPr="00000000">
        <w:rPr>
          <w:rtl w:val="0"/>
        </w:rPr>
      </w:r>
    </w:p>
    <w:p w:rsidR="00000000" w:rsidDel="00000000" w:rsidP="00000000" w:rsidRDefault="00000000" w:rsidRPr="00000000" w14:paraId="00000040">
      <w:pPr>
        <w:pStyle w:val="Heading2"/>
        <w:rPr/>
      </w:pPr>
      <w:bookmarkStart w:colFirst="0" w:colLast="0" w:name="_nufkxrf50bo0" w:id="2"/>
      <w:bookmarkEnd w:id="2"/>
      <w:r w:rsidDel="00000000" w:rsidR="00000000" w:rsidRPr="00000000">
        <w:rPr>
          <w:rtl w:val="0"/>
        </w:rPr>
        <w:t xml:space="preserve">Details, Index</w:t>
      </w:r>
    </w:p>
    <w:p w:rsidR="00000000" w:rsidDel="00000000" w:rsidP="00000000" w:rsidRDefault="00000000" w:rsidRPr="00000000" w14:paraId="00000041">
      <w:pPr>
        <w:rPr/>
      </w:pPr>
      <w:r w:rsidDel="00000000" w:rsidR="00000000" w:rsidRPr="00000000">
        <w:rPr>
          <w:rtl w:val="0"/>
        </w:rPr>
        <w:t xml:space="preserve">Kleingedrucktes: Die folgende Liste ist zufällig sortiert und erhebt keinen Anspruch auf Vollständigkeit. Insbesondere sind die Verweise auf Fundstellen exemplarisch zu verstehen. Auch die Sortierung und Clusterung ist eine grobe Skizze und im Großen und Kleinen anders denkbar. Die Zahlen in Klammern verweisen auf die Kapitel: erste Zahl = Band 1 oder 2; zweite Zahl = Kapitelnummer. Es wurde die dunkle Ausgabe verwendet.</w:t>
      </w:r>
    </w:p>
    <w:p w:rsidR="00000000" w:rsidDel="00000000" w:rsidP="00000000" w:rsidRDefault="00000000" w:rsidRPr="00000000" w14:paraId="00000042">
      <w:pPr>
        <w:rPr/>
      </w:pPr>
      <w:r w:rsidDel="00000000" w:rsidR="00000000" w:rsidRPr="00000000">
        <w:rPr>
          <w:rtl w:val="0"/>
        </w:rPr>
      </w:r>
    </w:p>
    <w:tbl>
      <w:tblPr>
        <w:tblStyle w:val="Table1"/>
        <w:tblW w:w="1218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8310"/>
        <w:tblGridChange w:id="0">
          <w:tblGrid>
            <w:gridCol w:w="3870"/>
            <w:gridCol w:w="8310"/>
          </w:tblGrid>
        </w:tblGridChange>
      </w:tblGrid>
      <w:tr>
        <w:trPr>
          <w:cantSplit w:val="0"/>
          <w:tblHeader w:val="0"/>
        </w:trPr>
        <w:tc>
          <w:tcPr>
            <w:shd w:fill="9900f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color w:val="ffffff"/>
              </w:rPr>
            </w:pPr>
            <w:r w:rsidDel="00000000" w:rsidR="00000000" w:rsidRPr="00000000">
              <w:rPr>
                <w:color w:val="ffffff"/>
                <w:rtl w:val="0"/>
              </w:rPr>
              <w:t xml:space="preserve">Oberthema</w:t>
            </w:r>
          </w:p>
        </w:tc>
        <w:tc>
          <w:tcPr>
            <w:shd w:fill="9900f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color w:val="ffffff"/>
              </w:rPr>
            </w:pPr>
            <w:r w:rsidDel="00000000" w:rsidR="00000000" w:rsidRPr="00000000">
              <w:rPr>
                <w:color w:val="ffffff"/>
                <w:rtl w:val="0"/>
              </w:rPr>
              <w:t xml:space="preserve">Unterthemen, Stichworte</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45">
            <w:pPr>
              <w:pStyle w:val="Heading3"/>
              <w:widowControl w:val="0"/>
              <w:spacing w:line="240" w:lineRule="auto"/>
              <w:rPr>
                <w:color w:val="ffff00"/>
              </w:rPr>
            </w:pPr>
            <w:bookmarkStart w:colFirst="0" w:colLast="0" w:name="_yvj2sa71s4uj" w:id="3"/>
            <w:bookmarkEnd w:id="3"/>
            <w:r w:rsidDel="00000000" w:rsidR="00000000" w:rsidRPr="00000000">
              <w:rPr>
                <w:color w:val="ffff00"/>
                <w:rtl w:val="0"/>
              </w:rPr>
              <w:t xml:space="preserve">Mensch und Maschine, KI</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Künstliche Intelligenz</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Mensch entschuldigt sich bei der Maschine (1-7); schwache und starke KI, Super-Intelligenz (Erklärung beim Alten 1-24; Literatur bei Calliope 1-46); Singularität (2-5; 2-55); KI-Geschäftsführerin Zeppola (1-37); </w:t>
            </w:r>
          </w:p>
          <w:p w:rsidR="00000000" w:rsidDel="00000000" w:rsidP="00000000" w:rsidRDefault="00000000" w:rsidRPr="00000000" w14:paraId="00000049">
            <w:pPr>
              <w:widowControl w:val="0"/>
              <w:spacing w:line="240" w:lineRule="auto"/>
              <w:rPr/>
            </w:pPr>
            <w:r w:rsidDel="00000000" w:rsidR="00000000" w:rsidRPr="00000000">
              <w:rPr>
                <w:rtl w:val="0"/>
              </w:rPr>
              <w:t xml:space="preserve">Maschinelles Lernen (2-5); Race with machine, nicht race against the machine (2-23; 2-55); Singularität (mehrmals); autonomes Cheap-Hotels (2-36)</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Roboter, Androiden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Die Roboter in Peters Keller; Kindermädchen Nana (1-12);  John of Us; John gibt Videointerview, während er andernorts im Gespräch ist (1-14); John kann Laserimpulse schießen (1-14); Warum als Menschenkörper (Ende 1-15); German Code / Robotergesetze / Nicht-Lügen-Dürfen; „Geld-Automaten“ (Werbung vor 1-27 und 1-27); Crime-Prevention Units (1-27); Maschinenstürmer (diverse Stellen); Cloud-Upload (1-50/Epilog; 2-2)</w:t>
            </w:r>
          </w:p>
          <w:p w:rsidR="00000000" w:rsidDel="00000000" w:rsidP="00000000" w:rsidRDefault="00000000" w:rsidRPr="00000000" w14:paraId="0000004C">
            <w:pPr>
              <w:widowControl w:val="0"/>
              <w:spacing w:line="240" w:lineRule="auto"/>
              <w:rPr/>
            </w:pPr>
            <w:r w:rsidDel="00000000" w:rsidR="00000000" w:rsidRPr="00000000">
              <w:rPr>
                <w:rtl w:val="0"/>
              </w:rPr>
              <w:t xml:space="preserve">Kampfroboter Zyklop (2-Prolog); Kindererziehung durch M.A.M.A. (2-37)</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Programmierte Moral</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Moralische Entscheidungsfindung in Algorithmen, z.B. Auto kalkuliert Unfall (1-21); M.A.M.A. entführt Kind, um es zu schützen (2-39)</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Biotechnologie, Cyborgs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„Ohrwurm“-Geräte, Implantate; Hormon-Chips (1-12), Einblendungen auf Kontaktlinsen; Level-Anzeige (2-5); Prothesen-Arm (2-27);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51">
            <w:pPr>
              <w:pStyle w:val="Heading3"/>
              <w:widowControl w:val="0"/>
              <w:spacing w:line="240" w:lineRule="auto"/>
              <w:rPr>
                <w:color w:val="ffff00"/>
              </w:rPr>
            </w:pPr>
            <w:bookmarkStart w:colFirst="0" w:colLast="0" w:name="_pjns1g4ido87" w:id="4"/>
            <w:bookmarkEnd w:id="4"/>
            <w:r w:rsidDel="00000000" w:rsidR="00000000" w:rsidRPr="00000000">
              <w:rPr>
                <w:color w:val="ffff00"/>
                <w:rtl w:val="0"/>
              </w:rPr>
              <w:t xml:space="preserve">Kultur und Kommerz</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Unterhaltung, Freizeit</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Kunst von KI (Kalliope 7.3); personalisierte Literatur; Hitler – das Musical;</w:t>
            </w:r>
          </w:p>
          <w:p w:rsidR="00000000" w:rsidDel="00000000" w:rsidP="00000000" w:rsidRDefault="00000000" w:rsidRPr="00000000" w14:paraId="00000055">
            <w:pPr>
              <w:widowControl w:val="0"/>
              <w:spacing w:line="240" w:lineRule="auto"/>
              <w:rPr/>
            </w:pPr>
            <w:r w:rsidDel="00000000" w:rsidR="00000000" w:rsidRPr="00000000">
              <w:rPr>
                <w:rtl w:val="0"/>
              </w:rPr>
              <w:t xml:space="preserve">Personalisierte Unterhaltung: „Bücher für Dich“ (Werbung vor 1-13); gedruckte Zeitung (1-45):</w:t>
            </w:r>
          </w:p>
          <w:p w:rsidR="00000000" w:rsidDel="00000000" w:rsidP="00000000" w:rsidRDefault="00000000" w:rsidRPr="00000000" w14:paraId="00000056">
            <w:pPr>
              <w:widowControl w:val="0"/>
              <w:spacing w:line="240" w:lineRule="auto"/>
              <w:rPr/>
            </w:pPr>
            <w:r w:rsidDel="00000000" w:rsidR="00000000" w:rsidRPr="00000000">
              <w:rPr>
                <w:rtl w:val="0"/>
              </w:rPr>
              <w:t xml:space="preserve">Spoiler-free (2-11); Kampf der Monsterbots (2-26); Audio Deep Fakes (“Your Songs”-Werbung vor 2-41);  </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Spiele</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Videospielsucht (2-3); Virtual-Reality-Addiction-Syndrome, VRAS (Werbung vor 2-20); echte Kriegsspiele</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Literatur </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Literatur von KI-Autorinnen, adaptive Literatur, Werbeunterbrechung in Literatur (Intros in  Band 1 und 2; diverse Stellen mit Calliope)</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Digitale Spielzeuge, Haustiere</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E-nimals elektronische Haustiere (2-1) und Cuddle-Bots und andere digitale Spielzeuge (2-7); </w:t>
            </w:r>
          </w:p>
          <w:p w:rsidR="00000000" w:rsidDel="00000000" w:rsidP="00000000" w:rsidRDefault="00000000" w:rsidRPr="00000000" w14:paraId="0000005D">
            <w:pPr>
              <w:widowControl w:val="0"/>
              <w:spacing w:line="240" w:lineRule="auto"/>
              <w:rPr/>
            </w:pPr>
            <w:r w:rsidDel="00000000" w:rsidR="00000000" w:rsidRPr="00000000">
              <w:rPr>
                <w:rtl w:val="0"/>
              </w:rPr>
              <w:t xml:space="preserve">Pokemon Fever (2-7); geklonte Promi-Hunde (2-24); </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Shopping</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The Shop, Online-Shopping; automatisierte Empfehlungen bzw. Lieferungen (z.B. 1-7); Dronen-Lieferung</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Werbung, Marketing, Aufmerksamkeit</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personalisierte Werbung (z.B. 1-4); Schleichwerbung (Job von Sandra Admin); Click-Baiting „Dumm klickt gut“ (1-?? und alle Überschriften in Band 2 und 2-2); personalisierter Wahlkampf (1-15); Fake News im Wahlkamp (Werbung vor 1-38); digitales-Post-Produkt-Placement mit Shopping-Funktion (1-16);  „Das Netz morpht“ (1-26) </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Influencer-Marketing</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gute Produktrezensionen (2-28); Rezensions-Farmen (2-28); Product-Placement im live-gestreamten Leben (2-29); </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Partnervermittlung und Beziehungen</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algorithmen-basierte Beziehungen, Qualitypartner (z.B. 1-37); die App „Kinder“ zeigt, wie gemeinsame Kinder aussehen würden (1-27); </w:t>
            </w:r>
          </w:p>
          <w:p w:rsidR="00000000" w:rsidDel="00000000" w:rsidP="00000000" w:rsidRDefault="00000000" w:rsidRPr="00000000" w14:paraId="00000066">
            <w:pPr>
              <w:widowControl w:val="0"/>
              <w:spacing w:line="240" w:lineRule="auto"/>
              <w:rPr/>
            </w:pPr>
            <w:r w:rsidDel="00000000" w:rsidR="00000000" w:rsidRPr="00000000">
              <w:rPr>
                <w:rtl w:val="0"/>
              </w:rPr>
              <w:t xml:space="preserve">Geplante Obsoleszenz (2-1); Personalvermittlung / Bewerbungsprozesse (nicht in den Büchern?)</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Personalisierter persönlicher Content</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„Verinnerungen“: automatisierte Fotoalben, in denen Personen ausgetauscht werden(2-4); </w:t>
            </w:r>
          </w:p>
          <w:p w:rsidR="00000000" w:rsidDel="00000000" w:rsidP="00000000" w:rsidRDefault="00000000" w:rsidRPr="00000000" w14:paraId="00000069">
            <w:pPr>
              <w:widowControl w:val="0"/>
              <w:spacing w:line="240" w:lineRule="auto"/>
              <w:rPr/>
            </w:pPr>
            <w:r w:rsidDel="00000000" w:rsidR="00000000" w:rsidRPr="00000000">
              <w:rPr>
                <w:rtl w:val="0"/>
              </w:rPr>
              <w:t xml:space="preserve">Myary automatischer Tagebücher (Werbung vor 2-6, 2-12); öffentliche Werbung passt sich den Passanten an (2-34)</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Digitale persönliche Assistenten und Freunde</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Niemand vs. Schnucki; Persönlicher Digitaler Freund (PDF) (Werbung vor 1-18); Ken (Freund von Denise, 1-23, 1-32); Chatbots (Nachrichten vor 1-24); </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Bildung</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Teacher-Score und klagende Eltern (2-7)</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6E">
            <w:pPr>
              <w:pStyle w:val="Heading3"/>
              <w:widowControl w:val="0"/>
              <w:spacing w:line="240" w:lineRule="auto"/>
              <w:rPr>
                <w:color w:val="ffff00"/>
              </w:rPr>
            </w:pPr>
            <w:bookmarkStart w:colFirst="0" w:colLast="0" w:name="_kt26r71616i2" w:id="5"/>
            <w:bookmarkEnd w:id="5"/>
            <w:r w:rsidDel="00000000" w:rsidR="00000000" w:rsidRPr="00000000">
              <w:rPr>
                <w:color w:val="ffff00"/>
                <w:rtl w:val="0"/>
              </w:rPr>
              <w:t xml:space="preserve">Demokratie und Staat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Demokratie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Wahlen sind transparent statt geheim. Und es gibt Wahlempfehlungen von der Wahlmaschine. (1-47); Crowd-Voting für Audienzen / Quasi-Petitionen (1-48); Shopping-Gutscheine für Wähler (2-3)</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Consulting und Marketing für Regierungen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Wording für Gesetze und andere staatliche Aktivitäten </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Desinformation, Propaganda, Content</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„Krieg ist nicht das richtige Wort“; Content-Moderation (2-50)</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Transparenz, Überwachung</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„transparente Individuen im intransparenten System“ (1-2); Überwachungskameras überall (1-32); </w:t>
            </w:r>
          </w:p>
          <w:p w:rsidR="00000000" w:rsidDel="00000000" w:rsidP="00000000" w:rsidRDefault="00000000" w:rsidRPr="00000000" w14:paraId="00000078">
            <w:pPr>
              <w:widowControl w:val="0"/>
              <w:spacing w:line="240" w:lineRule="auto"/>
              <w:rPr/>
            </w:pPr>
            <w:r w:rsidDel="00000000" w:rsidR="00000000" w:rsidRPr="00000000">
              <w:rPr>
                <w:rtl w:val="0"/>
              </w:rPr>
              <w:t xml:space="preserve">Hacks gegen Überwachung (DNA-Kaugummi, Hüte …) </w:t>
            </w:r>
          </w:p>
          <w:p w:rsidR="00000000" w:rsidDel="00000000" w:rsidP="00000000" w:rsidRDefault="00000000" w:rsidRPr="00000000" w14:paraId="00000079">
            <w:pPr>
              <w:widowControl w:val="0"/>
              <w:spacing w:line="240" w:lineRule="auto"/>
              <w:rPr/>
            </w:pPr>
            <w:r w:rsidDel="00000000" w:rsidR="00000000" w:rsidRPr="00000000">
              <w:rPr>
                <w:rtl w:val="0"/>
              </w:rPr>
              <w:t xml:space="preserve">Videoüberwachung am Arbeitsplatz (2-6); „Beschützen vs. Überwachen“ (2-25); Überwachung von Menschen mit „Markern“ (2-50)</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Politische Entscheidungen basierend auf Algorithmen, Technokratie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Technokratie, Expertokratie (John); </w:t>
            </w:r>
            <w:hyperlink r:id="rId8">
              <w:r w:rsidDel="00000000" w:rsidR="00000000" w:rsidRPr="00000000">
                <w:rPr>
                  <w:color w:val="1155cc"/>
                  <w:u w:val="single"/>
                  <w:rtl w:val="0"/>
                </w:rPr>
                <w:t xml:space="preserve">Instrumentelle Vernunft</w:t>
              </w:r>
            </w:hyperlink>
            <w:r w:rsidDel="00000000" w:rsidR="00000000" w:rsidRPr="00000000">
              <w:rPr>
                <w:rtl w:val="0"/>
              </w:rPr>
              <w:t xml:space="preserve"> (1-6, 1-9); </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Verschwörungstheorien</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z.B. 2-2, die 1024 / der Auserwählte (2-7); diverse Kommentare unter News; Grundsätzlich (2-31);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7E">
            <w:pPr>
              <w:pStyle w:val="Heading3"/>
              <w:widowControl w:val="0"/>
              <w:spacing w:line="240" w:lineRule="auto"/>
              <w:rPr>
                <w:color w:val="ffff00"/>
              </w:rPr>
            </w:pPr>
            <w:bookmarkStart w:colFirst="0" w:colLast="0" w:name="_rktmkwpu1v68" w:id="6"/>
            <w:bookmarkEnd w:id="6"/>
            <w:r w:rsidDel="00000000" w:rsidR="00000000" w:rsidRPr="00000000">
              <w:rPr>
                <w:color w:val="ffff00"/>
                <w:rtl w:val="0"/>
              </w:rPr>
              <w:t xml:space="preserve">Krieg und Militär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digitaler Krieg</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autonome Waffensysteme / digitale Kriegsführung; „Crowd War“ (Werbung vor 1-46); Dritter Weltkrieg durch Trigger (2-16 und News davor); Autonome Waffen (2-25); selbstgebastelte Waffen mit Consumer-Tech (Werbung vor 2-31);  Kill Switches (Doppel-D vor 2-36); Programmfehler (2-45); eine Kuh als Kriegs-Trigger (2-45)</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Dronen</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Terroranschlag mit Dronen (Nachrichten nach 1-14); Aufklärung / Spionage per Drone (2-5); Killer-Drohnen im Schwarm (2-30)</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84">
            <w:pPr>
              <w:pStyle w:val="Heading3"/>
              <w:widowControl w:val="0"/>
              <w:spacing w:line="240" w:lineRule="auto"/>
              <w:rPr>
                <w:color w:val="ffff00"/>
              </w:rPr>
            </w:pPr>
            <w:bookmarkStart w:colFirst="0" w:colLast="0" w:name="_slo475gwhkt0" w:id="7"/>
            <w:bookmarkEnd w:id="7"/>
            <w:r w:rsidDel="00000000" w:rsidR="00000000" w:rsidRPr="00000000">
              <w:rPr>
                <w:color w:val="ffff00"/>
                <w:rtl w:val="0"/>
              </w:rPr>
              <w:t xml:space="preserve">Informatik, Tech, Mobilität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r>
      <w:tr>
        <w:trPr>
          <w:cantSplit w:val="0"/>
          <w:trHeight w:val="1484.8925781249977"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Informatik 101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Bias in Algorithmen (1-26), Diverses zu Kybernetik, Daten, Demokratisierung, Superstar-Ökonomie etc. im Monolog des Alten (1-33); Reiskörner auf Schachbrett exponentielle Wachstum, Moore’s Law (1-36); Datenhoheit (1-38); Filter-Bubble (1-38); Peters Forderungskatalog (1-48); Pfadabhängigkeit (1-26); Plattform-Monopole / Winner-takes-it-all; Online-Profile / Zwillinge / Fehler nicht korrigieren können (Peters Problem);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Mobilität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Selbstfahrende Autos, Auto trägt Namen, Mobilitätsflatrate, Mobilitätsdienstleister, Autoversicherung nach Stadtviertel gestaffelt (?); Auto meldet der Versicherung betrunkenen Fahrer Martyn (2-22); autonomes Fahren und Dronen-Flugverkehr; weiße Flächen auf Landkarten (1-43);</w:t>
            </w:r>
          </w:p>
          <w:p w:rsidR="00000000" w:rsidDel="00000000" w:rsidP="00000000" w:rsidRDefault="00000000" w:rsidRPr="00000000" w14:paraId="0000008A">
            <w:pPr>
              <w:rPr/>
            </w:pPr>
            <w:r w:rsidDel="00000000" w:rsidR="00000000" w:rsidRPr="00000000">
              <w:rPr>
                <w:rtl w:val="0"/>
              </w:rPr>
              <w:t xml:space="preserve">Dronen als Menschentransportmittel; Selbstfahrer (??) und Remote-Drive-Center, wo ein Fernsteuerungsfahrer übernimmt, wenn Kühe auf der Straße stehen (2-19)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Deep Fake-Videos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Fitness-Videos mit Jennifer Aniston (2-19); Politiker-Videos (2-41)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Spiegel-Universum</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WorldView (vor 2-8; 2-29)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Consumer-Technologie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Digitale Zahlung, Smarm (Doppel-D vor 2-4); Hologram-Kommunikation (1-43);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Biometrische Sicherheitsverfahren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Bezahlen per Kuss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3">
            <w:pPr>
              <w:pStyle w:val="Heading3"/>
              <w:widowControl w:val="0"/>
              <w:spacing w:line="240" w:lineRule="auto"/>
              <w:rPr>
                <w:color w:val="ffff00"/>
              </w:rPr>
            </w:pPr>
            <w:bookmarkStart w:colFirst="0" w:colLast="0" w:name="_b5gz82macjwj" w:id="8"/>
            <w:bookmarkEnd w:id="8"/>
            <w:r w:rsidDel="00000000" w:rsidR="00000000" w:rsidRPr="00000000">
              <w:rPr>
                <w:color w:val="ffff00"/>
                <w:rtl w:val="0"/>
              </w:rPr>
              <w:t xml:space="preserve">Verhalten, Soziales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Social Scoring</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Aufzählung der RateMe-Kriterien in Reiseführung „Level“ (vor 1-4); Level-Absturz von Martyn (1-40 und ab 2-8); Level-Fähigkeiten (2-7 u.v.a.); </w:t>
            </w:r>
          </w:p>
          <w:p w:rsidR="00000000" w:rsidDel="00000000" w:rsidP="00000000" w:rsidRDefault="00000000" w:rsidRPr="00000000" w14:paraId="00000097">
            <w:pPr>
              <w:widowControl w:val="0"/>
              <w:spacing w:line="240" w:lineRule="auto"/>
              <w:rPr/>
            </w:pPr>
            <w:r w:rsidDel="00000000" w:rsidR="00000000" w:rsidRPr="00000000">
              <w:rPr>
                <w:rtl w:val="0"/>
              </w:rPr>
              <w:t xml:space="preserve">ständiges Bewerten von Dingen; „Manna“ als Währung; Dienstleistungen und Menschen; Besuch bei Eltern wird belohnt; </w:t>
            </w:r>
            <w:r w:rsidDel="00000000" w:rsidR="00000000" w:rsidRPr="00000000">
              <w:rPr>
                <w:rtl w:val="0"/>
              </w:rPr>
              <w:t xml:space="preserve">Überwachungskapitalismus</w:t>
            </w:r>
            <w:r w:rsidDel="00000000" w:rsidR="00000000" w:rsidRPr="00000000">
              <w:rPr>
                <w:rtl w:val="0"/>
              </w:rPr>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Privatsphäre</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Bilderverbot: KI erkennt „berühmte Personen“ und verbietet das Fotografieren. Oder sogar die Namensnennung (1-39);  Recht auf Vergessenwerden (2-8; 2-55)</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Freiheit und Selbstbestimmung</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Widerstand, Rebellion; </w:t>
            </w:r>
          </w:p>
          <w:p w:rsidR="00000000" w:rsidDel="00000000" w:rsidP="00000000" w:rsidRDefault="00000000" w:rsidRPr="00000000" w14:paraId="0000009C">
            <w:pPr>
              <w:widowControl w:val="0"/>
              <w:spacing w:line="240" w:lineRule="auto"/>
              <w:rPr/>
            </w:pPr>
            <w:r w:rsidDel="00000000" w:rsidR="00000000" w:rsidRPr="00000000">
              <w:rPr>
                <w:rtl w:val="0"/>
              </w:rPr>
              <w:t xml:space="preserve">„Du bist total verrückt.« »Natürlich«, sagt Kiki. »Es ist die einzige Möglichkeit, frei zu sein.“ (1-29); </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Digitale Selbstverteidigung</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DNA-Glaskäfigkonstruktion</w:t>
            </w:r>
            <w:r w:rsidDel="00000000" w:rsidR="00000000" w:rsidRPr="00000000">
              <w:rPr>
                <w:rtl w:val="0"/>
              </w:rPr>
              <w:t xml:space="preserve"> des Alten (1-26); lokale Systeme ohne Verbindung zum Netz; </w:t>
            </w:r>
          </w:p>
          <w:p w:rsidR="00000000" w:rsidDel="00000000" w:rsidP="00000000" w:rsidRDefault="00000000" w:rsidRPr="00000000" w14:paraId="0000009F">
            <w:pPr>
              <w:widowControl w:val="0"/>
              <w:spacing w:line="240" w:lineRule="auto"/>
              <w:rPr/>
            </w:pPr>
            <w:r w:rsidDel="00000000" w:rsidR="00000000" w:rsidRPr="00000000">
              <w:rPr>
                <w:rtl w:val="0"/>
              </w:rPr>
              <w:t xml:space="preserve">Hüte gegen Überwachung (2-5); spionierende Consumer-Tech wie Kontaktlinsen, Staubsauger etc. (2-29); Hacking (2-34); Pfeifen ist verboten, weil es die Gesichtserkennung stört (2-36); </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Zufall, Steuerung, Kontrolle </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„Es gibt überhaupt keine Zufälle mehr.“; Sprache in Texten wird automatisch politisch korrekt korrigiert (1-14; Werbung vor 1-35)</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Kriminalität und Strafverfolgung</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„Vorsicht, da stehen vier Jugendliche mit Gewalttaten in ihrem Vorstrafenregister" </w:t>
            </w:r>
          </w:p>
          <w:p w:rsidR="00000000" w:rsidDel="00000000" w:rsidP="00000000" w:rsidRDefault="00000000" w:rsidRPr="00000000" w14:paraId="000000A4">
            <w:pPr>
              <w:widowControl w:val="0"/>
              <w:spacing w:line="240" w:lineRule="auto"/>
              <w:rPr/>
            </w:pPr>
            <w:r w:rsidDel="00000000" w:rsidR="00000000" w:rsidRPr="00000000">
              <w:rPr>
                <w:rtl w:val="0"/>
              </w:rPr>
              <w:t xml:space="preserve">„Crime as a service“ (Werbung vor 1-22); Kikis Geschäftsmodell (1-29); Hacken im Allgemeinen und Besonderen;</w:t>
            </w:r>
          </w:p>
          <w:p w:rsidR="00000000" w:rsidDel="00000000" w:rsidP="00000000" w:rsidRDefault="00000000" w:rsidRPr="00000000" w14:paraId="000000A5">
            <w:pPr>
              <w:widowControl w:val="0"/>
              <w:spacing w:line="240" w:lineRule="auto"/>
              <w:rPr/>
            </w:pPr>
            <w:r w:rsidDel="00000000" w:rsidR="00000000" w:rsidRPr="00000000">
              <w:rPr>
                <w:rtl w:val="0"/>
              </w:rPr>
              <w:t xml:space="preserve">Mini-Diebstahl mit 1-Dollar-Abbuchungen mit Crawlern (2-6);</w:t>
            </w:r>
          </w:p>
          <w:p w:rsidR="00000000" w:rsidDel="00000000" w:rsidP="00000000" w:rsidRDefault="00000000" w:rsidRPr="00000000" w14:paraId="000000A6">
            <w:pPr>
              <w:widowControl w:val="0"/>
              <w:spacing w:line="240" w:lineRule="auto"/>
              <w:rPr/>
            </w:pPr>
            <w:r w:rsidDel="00000000" w:rsidR="00000000" w:rsidRPr="00000000">
              <w:rPr>
                <w:rtl w:val="0"/>
              </w:rPr>
              <w:t xml:space="preserve">Kill-Count (Werbung vor 2-9); Polizei bekommt Bonuszahlung bei Erfolg (2-43)</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erwünschtes Verhalten</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Strafe für Hundehaufen setzt falsche Anreize (Doppel-D vor 2-27)</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A9">
            <w:pPr>
              <w:pStyle w:val="Heading3"/>
              <w:widowControl w:val="0"/>
              <w:spacing w:line="240" w:lineRule="auto"/>
              <w:rPr>
                <w:color w:val="ffff00"/>
              </w:rPr>
            </w:pPr>
            <w:bookmarkStart w:colFirst="0" w:colLast="0" w:name="_eu2hwvd8uvpw" w:id="9"/>
            <w:bookmarkEnd w:id="9"/>
            <w:r w:rsidDel="00000000" w:rsidR="00000000" w:rsidRPr="00000000">
              <w:rPr>
                <w:color w:val="ffff00"/>
                <w:rtl w:val="0"/>
              </w:rPr>
              <w:t xml:space="preserve">Körper und Geist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Medizin, Gesundheit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prognostiziertes Todesdatum; Krankenversicherung monitort und gibt Empfehlungen für Ernährung und Schlafenszeit (Ende 1-16); unendliches Leben (1-26); </w:t>
            </w:r>
          </w:p>
          <w:p w:rsidR="00000000" w:rsidDel="00000000" w:rsidP="00000000" w:rsidRDefault="00000000" w:rsidRPr="00000000" w14:paraId="000000AD">
            <w:pPr>
              <w:widowControl w:val="0"/>
              <w:spacing w:line="240" w:lineRule="auto"/>
              <w:rPr/>
            </w:pPr>
            <w:r w:rsidDel="00000000" w:rsidR="00000000" w:rsidRPr="00000000">
              <w:rPr>
                <w:rtl w:val="0"/>
              </w:rPr>
              <w:t xml:space="preserve">DNA-Einträge im Geburtenregister (2-6); automatische Stuhlanalyse im Klo (2-19)</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Optimierte Kinder, Geburten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gentechnisch gegen Haarausfall geschützt; gentechnisch optimiertes Baby (1-5, 1-25); statistische Prognosen für Lebensverlauf schon für den Fötus (1-25); „pränatal Upgrade“ (2-8); Klon-Kinder (Dan &amp; Dan)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Sex</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Sex-Vertrag (1-13); Sex-Droide; Delfin-Vibrator; Julia Nonne "Die nackte Wahrheit"; Rache-Pornos und die Wichser (1-29); Rape-Games (2-29)</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Ernährung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FeSaZu; Thermomix (2-3)</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Religion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NeoLibs, Die 1024er / Johns Follower,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Wohnen und Leben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10qm-Apartments (2-4)</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B8">
            <w:pPr>
              <w:pStyle w:val="Heading3"/>
              <w:widowControl w:val="0"/>
              <w:spacing w:line="240" w:lineRule="auto"/>
              <w:rPr>
                <w:color w:val="ffff00"/>
              </w:rPr>
            </w:pPr>
            <w:bookmarkStart w:colFirst="0" w:colLast="0" w:name="_4n1q5dh604i4" w:id="10"/>
            <w:bookmarkEnd w:id="10"/>
            <w:r w:rsidDel="00000000" w:rsidR="00000000" w:rsidRPr="00000000">
              <w:rPr>
                <w:color w:val="ffff00"/>
                <w:rtl w:val="0"/>
              </w:rPr>
              <w:t xml:space="preserve">Arbeit und Wirtschaft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Arbeit, Automatisierung, Wirtschaft</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Abschaffung der (Lohn-)arbeit (Johns Wahlkampfrede 1-19 und 1-23); </w:t>
            </w:r>
          </w:p>
          <w:p w:rsidR="00000000" w:rsidDel="00000000" w:rsidP="00000000" w:rsidRDefault="00000000" w:rsidRPr="00000000" w14:paraId="000000BC">
            <w:pPr>
              <w:widowControl w:val="0"/>
              <w:spacing w:line="240" w:lineRule="auto"/>
              <w:rPr/>
            </w:pPr>
            <w:r w:rsidDel="00000000" w:rsidR="00000000" w:rsidRPr="00000000">
              <w:rPr>
                <w:rtl w:val="0"/>
              </w:rPr>
              <w:t xml:space="preserve">Jevons’ Paradoxon = Rebound-Effekt (Ende von 1-21); Bedingungsloses Grundeinkommen (1-28, 1-31, 2-10); Umverteilung (1-31); </w:t>
            </w:r>
          </w:p>
          <w:p w:rsidR="00000000" w:rsidDel="00000000" w:rsidP="00000000" w:rsidRDefault="00000000" w:rsidRPr="00000000" w14:paraId="000000BD">
            <w:pPr>
              <w:widowControl w:val="0"/>
              <w:spacing w:line="240" w:lineRule="auto"/>
              <w:rPr/>
            </w:pPr>
            <w:r w:rsidDel="00000000" w:rsidR="00000000" w:rsidRPr="00000000">
              <w:rPr>
                <w:rtl w:val="0"/>
              </w:rPr>
              <w:t xml:space="preserve">Automatisierung von menschlicher Arbeit, unnütze Jobs (2-10)</w:t>
            </w:r>
          </w:p>
          <w:p w:rsidR="00000000" w:rsidDel="00000000" w:rsidP="00000000" w:rsidRDefault="00000000" w:rsidRPr="00000000" w14:paraId="000000BE">
            <w:pPr>
              <w:widowControl w:val="0"/>
              <w:spacing w:line="240" w:lineRule="auto"/>
              <w:rPr/>
            </w:pPr>
            <w:r w:rsidDel="00000000" w:rsidR="00000000" w:rsidRPr="00000000">
              <w:rPr>
                <w:rtl w:val="0"/>
              </w:rPr>
              <w:t xml:space="preserve">dauerhafte Arbeitslosigkeit durch KI und vorherige „Game-Changing“-Momente (2-21); Lebenslanges Lernen, Arbeitszeitverkürzung, Umverteilung (2-23); unnütze Beschäftigung (2-28, 2-33); </w:t>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Nachhaltige Produktion</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Recht auf Reparatur; „Konsumschutzgesetze“; QualityPads erscheinen pro Quartal neu;  </w:t>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Arbeit konkret (Werkzeuge)</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HoloPult (2-2)</w:t>
            </w:r>
          </w:p>
        </w:tc>
      </w:tr>
      <w:tr>
        <w:trPr>
          <w:cantSplit w:val="0"/>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Unternehmen</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QualityCorp; Monopole …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C5">
            <w:pPr>
              <w:pStyle w:val="Heading3"/>
              <w:widowControl w:val="0"/>
              <w:spacing w:line="240" w:lineRule="auto"/>
              <w:rPr>
                <w:color w:val="ffff00"/>
              </w:rPr>
            </w:pPr>
            <w:bookmarkStart w:colFirst="0" w:colLast="0" w:name="_d6bp9teqsbsu" w:id="11"/>
            <w:bookmarkEnd w:id="11"/>
            <w:r w:rsidDel="00000000" w:rsidR="00000000" w:rsidRPr="00000000">
              <w:rPr>
                <w:color w:val="ffff00"/>
                <w:rtl w:val="0"/>
              </w:rPr>
              <w:t xml:space="preserve">Diverses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Klimawandel und Wetter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Wolkenimpfung (1-35); Ignoranz, Hitze (2-4); politisches Nicht-Handeln und Folgen 2-10); Energiegewinnung aus Autobahnen (2-10); Klimakonferenz (News vor 2-12); seit Beginn der Wetteraufzeichnungen sBdWa (2-12); Grönland kaufen (2-24); Neue Reiseziele (Werbung vor 2-47)</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Sexismus</w:t>
            </w:r>
          </w:p>
        </w:tc>
        <w:tc>
          <w:tcP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männliche Androiden als Chauffeur (2-10);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Philosophie</w:t>
            </w:r>
          </w:p>
        </w:tc>
        <w:tc>
          <w:tcP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Matrix: Menschheit ist ausgestorben und lebt nur noch in einer Simulation weiter (2-55)</w:t>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Nunito" w:cs="Nunito" w:eastAsia="Nunito" w:hAnsi="Nunito"/>
      <w:color w:val="38761d"/>
      <w:sz w:val="40"/>
      <w:szCs w:val="40"/>
    </w:rPr>
  </w:style>
  <w:style w:type="paragraph" w:styleId="Heading2">
    <w:name w:val="heading 2"/>
    <w:basedOn w:val="Normal"/>
    <w:next w:val="Normal"/>
    <w:pPr>
      <w:keepNext w:val="1"/>
      <w:keepLines w:val="1"/>
      <w:pageBreakBefore w:val="0"/>
      <w:spacing w:after="120" w:before="360" w:lineRule="auto"/>
    </w:pPr>
    <w:rPr>
      <w:rFonts w:ascii="Nunito" w:cs="Nunito" w:eastAsia="Nunito" w:hAnsi="Nunito"/>
      <w:b w:val="1"/>
      <w:sz w:val="32"/>
      <w:szCs w:val="32"/>
    </w:rPr>
  </w:style>
  <w:style w:type="paragraph" w:styleId="Heading3">
    <w:name w:val="heading 3"/>
    <w:basedOn w:val="Normal"/>
    <w:next w:val="Normal"/>
    <w:pPr>
      <w:keepNext w:val="1"/>
      <w:keepLines w:val="1"/>
      <w:pageBreakBefore w:val="0"/>
      <w:spacing w:after="80" w:before="320" w:lineRule="auto"/>
    </w:pPr>
    <w:rPr>
      <w:rFonts w:ascii="Nunito" w:cs="Nunito" w:eastAsia="Nunito" w:hAnsi="Nunito"/>
      <w:b w:val="1"/>
      <w:color w:val="741b47"/>
      <w:sz w:val="26"/>
      <w:szCs w:val="26"/>
    </w:rPr>
  </w:style>
  <w:style w:type="paragraph" w:styleId="Heading4">
    <w:name w:val="heading 4"/>
    <w:basedOn w:val="Normal"/>
    <w:next w:val="Normal"/>
    <w:pPr>
      <w:keepNext w:val="1"/>
      <w:keepLines w:val="1"/>
      <w:pageBreakBefore w:val="0"/>
      <w:spacing w:after="80" w:before="280" w:lineRule="auto"/>
    </w:pPr>
    <w:rPr>
      <w:rFonts w:ascii="Nunito" w:cs="Nunito" w:eastAsia="Nunito" w:hAnsi="Nunito"/>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reativecommons.org/licenses/by/4.0/deed.en" TargetMode="External"/><Relationship Id="rId7" Type="http://schemas.openxmlformats.org/officeDocument/2006/relationships/hyperlink" Target="https://www.joeran.de/themen-in-qualityland/" TargetMode="External"/><Relationship Id="rId8" Type="http://schemas.openxmlformats.org/officeDocument/2006/relationships/hyperlink" Target="https://de.wikipedia.org/wiki/Instrumentelle_Vernunf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